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9B528F">
      <w:pPr>
        <w:pStyle w:val="12"/>
        <w:widowControl/>
        <w:spacing w:beforeAutospacing="0" w:afterAutospacing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Style w:val="16"/>
          <w:rFonts w:hint="eastAsia" w:ascii="方正小标宋_GBK" w:hAnsi="方正小标宋_GBK" w:eastAsia="方正小标宋_GBK" w:cs="方正小标宋_GBK"/>
          <w:spacing w:val="8"/>
          <w:sz w:val="44"/>
          <w:szCs w:val="44"/>
          <w:shd w:val="clear" w:color="auto" w:fill="FFFFFF"/>
        </w:rPr>
        <w:t>湖北考区</w:t>
      </w:r>
      <w:r>
        <w:rPr>
          <w:rStyle w:val="16"/>
          <w:rFonts w:hint="eastAsia" w:ascii="方正小标宋_GBK" w:hAnsi="方正小标宋_GBK" w:eastAsia="方正小标宋_GBK" w:cs="方正小标宋_GBK"/>
          <w:spacing w:val="8"/>
          <w:sz w:val="44"/>
          <w:szCs w:val="44"/>
          <w:shd w:val="clear" w:color="auto" w:fill="FFFFFF"/>
          <w:lang w:val="en-US" w:eastAsia="zh-CN"/>
        </w:rPr>
        <w:t>2025年度卫生专业技术资格考试和护士执业资格考试</w:t>
      </w:r>
      <w:r>
        <w:rPr>
          <w:rStyle w:val="16"/>
          <w:rFonts w:hint="eastAsia" w:ascii="方正小标宋_GBK" w:hAnsi="方正小标宋_GBK" w:eastAsia="方正小标宋_GBK" w:cs="方正小标宋_GBK"/>
          <w:spacing w:val="8"/>
          <w:sz w:val="44"/>
          <w:szCs w:val="44"/>
          <w:shd w:val="clear" w:color="auto" w:fill="FFFFFF"/>
        </w:rPr>
        <w:t>缴费流程</w:t>
      </w:r>
    </w:p>
    <w:p w14:paraId="6629816E">
      <w:pPr>
        <w:ind w:firstLine="420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2377D7B7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登录中国卫生人才网（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"https://www.21wecan.com/"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Style w:val="17"/>
          <w:rFonts w:hint="eastAsia" w:ascii="仿宋_GB2312" w:hAnsi="仿宋_GB2312" w:eastAsia="仿宋_GB2312" w:cs="仿宋_GB2312"/>
          <w:sz w:val="32"/>
          <w:szCs w:val="32"/>
        </w:rPr>
        <w:t>https://www.21wecan.com/</w:t>
      </w:r>
      <w:r>
        <w:rPr>
          <w:rStyle w:val="17"/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t>），进入考生管理平台。</w:t>
      </w:r>
    </w:p>
    <w:p w14:paraId="725BB418">
      <w:pPr>
        <w:ind w:firstLine="420"/>
        <w:rPr>
          <w:rFonts w:hint="eastAsia"/>
          <w:sz w:val="28"/>
          <w:szCs w:val="32"/>
        </w:rPr>
      </w:pPr>
    </w:p>
    <w:p w14:paraId="36EE84D2">
      <w:pPr>
        <w:ind w:firstLine="420"/>
        <w:rPr>
          <w:rFonts w:hint="eastAsia"/>
        </w:rPr>
      </w:pPr>
      <w:r>
        <w:drawing>
          <wp:inline distT="0" distB="0" distL="0" distR="0">
            <wp:extent cx="5274310" cy="2554605"/>
            <wp:effectExtent l="0" t="0" r="2540" b="0"/>
            <wp:docPr id="390491348" name="图片 1" descr="图形用户界面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491348" name="图片 1" descr="图形用户界面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F379">
      <w:pPr>
        <w:ind w:firstLine="420"/>
        <w:rPr>
          <w:rFonts w:hint="eastAsia"/>
        </w:rPr>
      </w:pPr>
      <w:r>
        <w:drawing>
          <wp:inline distT="0" distB="0" distL="0" distR="0">
            <wp:extent cx="5274310" cy="1936115"/>
            <wp:effectExtent l="0" t="0" r="2540" b="6985"/>
            <wp:docPr id="1842662606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62606" name="图片 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0A07">
      <w:pPr>
        <w:ind w:firstLine="420"/>
        <w:rPr>
          <w:rFonts w:hint="eastAsia"/>
        </w:rPr>
      </w:pPr>
      <w:r>
        <w:drawing>
          <wp:inline distT="0" distB="0" distL="0" distR="0">
            <wp:extent cx="5274310" cy="2554605"/>
            <wp:effectExtent l="0" t="0" r="2540" b="0"/>
            <wp:docPr id="1357110814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10814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4763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二、选择报考项目，在已报名列表中，选择对应的报名项目。</w:t>
      </w:r>
    </w:p>
    <w:p w14:paraId="651369BA">
      <w:pPr>
        <w:rPr>
          <w:rFonts w:hint="eastAsia"/>
        </w:rPr>
      </w:pPr>
      <w:r>
        <w:drawing>
          <wp:inline distT="0" distB="0" distL="0" distR="0">
            <wp:extent cx="5274310" cy="2554605"/>
            <wp:effectExtent l="0" t="0" r="2540" b="0"/>
            <wp:docPr id="133421952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19524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042D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三、系统会自动打开报考信息页面，核对报考专业科目和金额，确认无误后，点击“支付”按钮跳转至湖北考区缴费平台。</w:t>
      </w:r>
    </w:p>
    <w:p w14:paraId="2A536473">
      <w:pPr>
        <w:rPr>
          <w:rFonts w:hint="eastAsia"/>
        </w:rPr>
      </w:pPr>
      <w:r>
        <w:drawing>
          <wp:inline distT="0" distB="0" distL="0" distR="0">
            <wp:extent cx="5274310" cy="2527935"/>
            <wp:effectExtent l="0" t="0" r="2540" b="5715"/>
            <wp:docPr id="1434652680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52680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0941">
      <w:pPr>
        <w:rPr>
          <w:rFonts w:hint="eastAsia"/>
        </w:rPr>
      </w:pPr>
    </w:p>
    <w:p w14:paraId="5F9AB93B">
      <w:pPr>
        <w:pStyle w:val="12"/>
        <w:widowControl/>
        <w:spacing w:beforeAutospacing="0" w:afterAutospacing="0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四、在湖北考区缴费确认页，输入姓名、身份证号点击下一步进行扫码支付。</w:t>
      </w:r>
    </w:p>
    <w:p w14:paraId="4DC0F196">
      <w:pPr>
        <w:pStyle w:val="12"/>
        <w:widowControl/>
        <w:spacing w:beforeAutospacing="0" w:afterAutospacing="0"/>
        <w:ind w:firstLine="450"/>
        <w:jc w:val="both"/>
        <w:rPr>
          <w:rFonts w:hint="eastAsia" w:ascii="仿宋_GB2312" w:hAnsi="仿宋_GB2312" w:eastAsia="仿宋_GB2312" w:cs="仿宋_GB2312"/>
          <w:color w:val="FF0000"/>
          <w:kern w:val="2"/>
          <w:sz w:val="32"/>
          <w:szCs w:val="32"/>
          <w:lang w:val="en-US" w:eastAsia="zh-CN" w:bidi="ar-SA"/>
          <w14:ligatures w14:val="standardContextual"/>
        </w:rPr>
      </w:pPr>
      <w:r>
        <w:rPr>
          <w:rFonts w:hint="eastAsia" w:ascii="仿宋_GB2312" w:hAnsi="仿宋_GB2312" w:eastAsia="仿宋_GB2312" w:cs="仿宋_GB2312"/>
          <w:color w:val="FF0000"/>
          <w:kern w:val="2"/>
          <w:sz w:val="32"/>
          <w:szCs w:val="32"/>
          <w:lang w:val="en-US" w:eastAsia="zh-CN" w:bidi="ar-SA"/>
          <w14:ligatures w14:val="standardContextual"/>
        </w:rPr>
        <w:t>注：姓名、身份证号均为必填项，请如实填写本人真实姓名及身份证号。</w:t>
      </w:r>
    </w:p>
    <w:p w14:paraId="0F1CD16B">
      <w:pPr>
        <w:rPr>
          <w:rFonts w:hint="eastAsia"/>
        </w:rPr>
      </w:pPr>
    </w:p>
    <w:p w14:paraId="1C158091">
      <w:pPr>
        <w:rPr>
          <w:rFonts w:hint="eastAsia"/>
        </w:rPr>
      </w:pPr>
    </w:p>
    <w:p w14:paraId="5751E8EC"/>
    <w:p w14:paraId="2887EF46">
      <w:pPr>
        <w:rPr>
          <w:rFonts w:hint="eastAsia"/>
        </w:rPr>
      </w:pPr>
      <w:r>
        <w:drawing>
          <wp:inline distT="0" distB="0" distL="0" distR="0">
            <wp:extent cx="5274310" cy="3163570"/>
            <wp:effectExtent l="0" t="0" r="2540" b="0"/>
            <wp:docPr id="1327935758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935758" name="图片 1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9434">
      <w:pPr>
        <w:pStyle w:val="12"/>
        <w:widowControl/>
        <w:spacing w:beforeAutospacing="0" w:afterAutospacing="0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五、进入缴费页面，再次核对缴费信息进行扫码支付。</w:t>
      </w:r>
    </w:p>
    <w:p w14:paraId="7816C36D">
      <w:pPr>
        <w:rPr>
          <w:rFonts w:hint="eastAsia"/>
        </w:rPr>
      </w:pPr>
      <w:r>
        <w:drawing>
          <wp:inline distT="0" distB="0" distL="0" distR="0">
            <wp:extent cx="5274310" cy="1906270"/>
            <wp:effectExtent l="0" t="0" r="2540" b="0"/>
            <wp:docPr id="677704944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704944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8882">
      <w:pPr>
        <w:rPr>
          <w:rFonts w:hint="eastAsia"/>
        </w:rPr>
      </w:pPr>
    </w:p>
    <w:p w14:paraId="76BCEB06">
      <w:pPr>
        <w:jc w:val="center"/>
        <w:rPr>
          <w:rFonts w:hint="eastAsia"/>
        </w:rPr>
      </w:pPr>
      <w:r>
        <w:drawing>
          <wp:inline distT="0" distB="0" distL="0" distR="0">
            <wp:extent cx="2499360" cy="5166360"/>
            <wp:effectExtent l="0" t="0" r="0" b="0"/>
            <wp:docPr id="1648550117" name="图片 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550117" name="图片 1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99577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227C6">
      <w:pPr>
        <w:pStyle w:val="12"/>
        <w:widowControl/>
        <w:spacing w:beforeAutospacing="0" w:afterAutospacing="0"/>
        <w:ind w:firstLine="640" w:firstLineChars="200"/>
        <w:jc w:val="both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  <w14:ligatures w14:val="standardContextual"/>
        </w:rPr>
        <w:t>六、支付完成功后可直接关闭页面，返回中国卫生人才网，查看缴费状态。</w:t>
      </w:r>
    </w:p>
    <w:p w14:paraId="67EF9B1C">
      <w:pPr>
        <w:pStyle w:val="12"/>
        <w:widowControl/>
        <w:spacing w:beforeAutospacing="0" w:afterAutospacing="0"/>
        <w:ind w:firstLine="640" w:firstLineChars="200"/>
        <w:jc w:val="both"/>
        <w:rPr>
          <w:rFonts w:hint="eastAsia" w:ascii="仿宋_GB2312" w:hAnsi="仿宋_GB2312" w:eastAsia="仿宋_GB2312" w:cs="仿宋_GB2312"/>
          <w:color w:val="FF0000"/>
          <w:kern w:val="2"/>
          <w:sz w:val="32"/>
          <w:szCs w:val="32"/>
          <w:lang w:val="en-US" w:eastAsia="zh-CN" w:bidi="ar-SA"/>
          <w14:ligatures w14:val="standardContextual"/>
        </w:rPr>
      </w:pPr>
      <w:r>
        <w:rPr>
          <w:rFonts w:hint="eastAsia" w:ascii="仿宋_GB2312" w:hAnsi="仿宋_GB2312" w:eastAsia="仿宋_GB2312" w:cs="仿宋_GB2312"/>
          <w:color w:val="FF0000"/>
          <w:kern w:val="2"/>
          <w:sz w:val="32"/>
          <w:szCs w:val="32"/>
          <w:lang w:val="en-US" w:eastAsia="zh-CN" w:bidi="ar-SA"/>
          <w14:ligatures w14:val="standardContextual"/>
        </w:rPr>
        <w:t>注：缴费成功会在报名页面显示“报名完成”。由于网络延时，可能部分考生看到的不是最新的缴费状态，考生重新登录报名系统时,统会自动查询最新的缴费状态。</w:t>
      </w:r>
    </w:p>
    <w:p w14:paraId="3A761225">
      <w:pPr>
        <w:rPr>
          <w:rFonts w:hint="eastAsia"/>
        </w:rPr>
      </w:pPr>
      <w:r>
        <w:drawing>
          <wp:inline distT="0" distB="0" distL="0" distR="0">
            <wp:extent cx="5274310" cy="1477645"/>
            <wp:effectExtent l="0" t="0" r="2540" b="8255"/>
            <wp:docPr id="28978097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8097" name="图片 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5427">
      <w:pPr>
        <w:rPr>
          <w:rFonts w:hint="eastAsia"/>
        </w:rPr>
      </w:pPr>
    </w:p>
    <w:p w14:paraId="19BE26D9"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GH5_CNKI">
    <w:panose1 w:val="02000500000000000000"/>
    <w:charset w:val="86"/>
    <w:family w:val="auto"/>
    <w:pitch w:val="default"/>
    <w:sig w:usb0="00000001" w:usb1="08010000" w:usb2="00000000" w:usb3="00000000" w:csb0="00040001" w:csb1="00000000"/>
  </w:font>
  <w:font w:name="HGH4_CNKI">
    <w:panose1 w:val="02000500000000000000"/>
    <w:charset w:val="86"/>
    <w:family w:val="auto"/>
    <w:pitch w:val="default"/>
    <w:sig w:usb0="80000023" w:usb1="18010000" w:usb2="00000010" w:usb3="00000000" w:csb0="00040003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D51"/>
    <w:rsid w:val="00050202"/>
    <w:rsid w:val="00070592"/>
    <w:rsid w:val="00123981"/>
    <w:rsid w:val="00326373"/>
    <w:rsid w:val="00327D51"/>
    <w:rsid w:val="003E0F2A"/>
    <w:rsid w:val="0042246E"/>
    <w:rsid w:val="006C362E"/>
    <w:rsid w:val="0070118E"/>
    <w:rsid w:val="00716B6C"/>
    <w:rsid w:val="007654BF"/>
    <w:rsid w:val="00936CC8"/>
    <w:rsid w:val="00AC431B"/>
    <w:rsid w:val="00B20078"/>
    <w:rsid w:val="00B22DE4"/>
    <w:rsid w:val="00B518CF"/>
    <w:rsid w:val="00B9124F"/>
    <w:rsid w:val="00BD1B60"/>
    <w:rsid w:val="00C9482D"/>
    <w:rsid w:val="00E974F1"/>
    <w:rsid w:val="16ED5053"/>
    <w:rsid w:val="501D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 w:after="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after="0"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8"/>
    <w:qFormat/>
    <w:uiPriority w:val="11"/>
    <w:pPr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Normal (Web)"/>
    <w:basedOn w:val="1"/>
    <w:uiPriority w:val="0"/>
    <w:pPr>
      <w:spacing w:beforeAutospacing="1" w:after="0" w:afterAutospacing="1" w:line="240" w:lineRule="auto"/>
    </w:pPr>
    <w:rPr>
      <w:rFonts w:cs="Times New Roman"/>
      <w:kern w:val="0"/>
      <w:sz w:val="24"/>
      <w14:ligatures w14:val="none"/>
    </w:rPr>
  </w:style>
  <w:style w:type="paragraph" w:styleId="13">
    <w:name w:val="Title"/>
    <w:basedOn w:val="1"/>
    <w:next w:val="1"/>
    <w:link w:val="27"/>
    <w:qFormat/>
    <w:uiPriority w:val="10"/>
    <w:pPr>
      <w:spacing w:after="80" w:line="240" w:lineRule="auto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unhideWhenUsed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标题 1 字符"/>
    <w:basedOn w:val="15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9">
    <w:name w:val="标题 2 字符"/>
    <w:basedOn w:val="15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0">
    <w:name w:val="标题 3 字符"/>
    <w:basedOn w:val="15"/>
    <w:link w:val="4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1">
    <w:name w:val="标题 4 字符"/>
    <w:basedOn w:val="15"/>
    <w:link w:val="5"/>
    <w:semiHidden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22">
    <w:name w:val="标题 5 字符"/>
    <w:basedOn w:val="15"/>
    <w:link w:val="6"/>
    <w:semiHidden/>
    <w:uiPriority w:val="9"/>
    <w:rPr>
      <w:rFonts w:cstheme="majorBidi"/>
      <w:color w:val="104862" w:themeColor="accent1" w:themeShade="BF"/>
      <w:sz w:val="24"/>
    </w:rPr>
  </w:style>
  <w:style w:type="character" w:customStyle="1" w:styleId="23">
    <w:name w:val="标题 6 字符"/>
    <w:basedOn w:val="15"/>
    <w:link w:val="7"/>
    <w:semiHidden/>
    <w:uiPriority w:val="9"/>
    <w:rPr>
      <w:rFonts w:cstheme="majorBidi"/>
      <w:b/>
      <w:bCs/>
      <w:color w:val="104862" w:themeColor="accent1" w:themeShade="BF"/>
    </w:rPr>
  </w:style>
  <w:style w:type="character" w:customStyle="1" w:styleId="24">
    <w:name w:val="标题 7 字符"/>
    <w:basedOn w:val="15"/>
    <w:link w:val="8"/>
    <w:semiHidden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标题 8 字符"/>
    <w:basedOn w:val="15"/>
    <w:link w:val="9"/>
    <w:semiHidden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6">
    <w:name w:val="标题 9 字符"/>
    <w:basedOn w:val="15"/>
    <w:link w:val="10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7">
    <w:name w:val="标题 字符"/>
    <w:basedOn w:val="15"/>
    <w:link w:val="13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副标题 字符"/>
    <w:basedOn w:val="15"/>
    <w:link w:val="11"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引用 字符"/>
    <w:basedOn w:val="15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"/>
    <w:basedOn w:val="15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明显引用 字符"/>
    <w:basedOn w:val="15"/>
    <w:link w:val="33"/>
    <w:uiPriority w:val="30"/>
    <w:rPr>
      <w:i/>
      <w:iCs/>
      <w:color w:val="104862" w:themeColor="accent1" w:themeShade="BF"/>
    </w:rPr>
  </w:style>
  <w:style w:type="character" w:customStyle="1" w:styleId="35">
    <w:name w:val="Intense Reference"/>
    <w:basedOn w:val="15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Unresolved Mention"/>
    <w:basedOn w:val="15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759</Words>
  <Characters>853</Characters>
  <Lines>6</Lines>
  <Paragraphs>1</Paragraphs>
  <TotalTime>92</TotalTime>
  <ScaleCrop>false</ScaleCrop>
  <LinksUpToDate>false</LinksUpToDate>
  <CharactersWithSpaces>855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2025-01-02T02:16:00Z</dcterms:created>
  <dc:creator>孟才 许</dc:creator>
  <cp:lastModifiedBy>名字取不好</cp:lastModifiedBy>
  <dcterms:modified xsi:type="dcterms:W3CDTF">2025-01-14T02:26:08Z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eyJoZGlkIjoiNTkxMWY4NjJiMzQ4MTZhMDliNDA0NjI3ZmIyYmI0ZDAiLCJ1c2VySWQiOiIxMTM5NzU0MTY1In0=</vt:lpwstr>
  </property>
  <property fmtid="{D5CDD505-2E9C-101B-9397-08002B2CF9AE}" pid="3" name="KSOProductBuildVer">
    <vt:lpwstr>2052-12.1.0.19770</vt:lpwstr>
  </property>
  <property fmtid="{D5CDD505-2E9C-101B-9397-08002B2CF9AE}" pid="4" name="ICV">
    <vt:lpwstr>A209B9959B294DDAA8A787C3FF156A98_13</vt:lpwstr>
  </property>
</Properties>
</file>