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附件1：省卫生高级</w:t>
      </w:r>
      <w:r>
        <w:rPr>
          <w:rFonts w:hint="eastAsia" w:ascii="Times New Roman" w:hAnsi="Times New Roman" w:eastAsia="方正仿宋_GBK" w:cs="Times New Roman"/>
          <w:color w:val="333333"/>
          <w:kern w:val="0"/>
          <w:sz w:val="32"/>
          <w:szCs w:val="32"/>
          <w:lang w:val="en-US" w:eastAsia="zh-CN"/>
        </w:rPr>
        <w:t>职称</w:t>
      </w:r>
      <w:r>
        <w:rPr>
          <w:rFonts w:ascii="Times New Roman" w:hAnsi="Times New Roman" w:eastAsia="方正仿宋_GBK" w:cs="Times New Roman"/>
          <w:color w:val="333333"/>
          <w:kern w:val="0"/>
          <w:sz w:val="32"/>
          <w:szCs w:val="32"/>
        </w:rPr>
        <w:t>专业实践能力考核专业一览表</w:t>
      </w:r>
    </w:p>
    <w:tbl>
      <w:tblPr>
        <w:tblStyle w:val="2"/>
        <w:tblW w:w="924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708"/>
        <w:gridCol w:w="709"/>
        <w:gridCol w:w="2693"/>
        <w:gridCol w:w="324"/>
        <w:gridCol w:w="531"/>
        <w:gridCol w:w="705"/>
        <w:gridCol w:w="708"/>
        <w:gridCol w:w="2395"/>
      </w:tblGrid>
      <w:tr>
        <w:trPr>
          <w:trHeight w:val="300" w:hRule="atLeast"/>
          <w:jc w:val="center"/>
        </w:trPr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Cs w:val="21"/>
              </w:rPr>
              <w:t>专业代码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Cs w:val="21"/>
              </w:rPr>
              <w:t>执业类别</w:t>
            </w:r>
          </w:p>
        </w:tc>
        <w:tc>
          <w:tcPr>
            <w:tcW w:w="26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Cs w:val="21"/>
              </w:rPr>
              <w:t>考核专业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Cs w:val="21"/>
              </w:rPr>
              <w:t>专业代码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Cs w:val="21"/>
              </w:rPr>
              <w:t>执业类别</w:t>
            </w:r>
          </w:p>
        </w:tc>
        <w:tc>
          <w:tcPr>
            <w:tcW w:w="2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Cs w:val="21"/>
              </w:rPr>
              <w:t>考核专业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心血管内科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心电诊断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卫生管理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呼吸内科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普通内科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消化内科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结核病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肾内科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老年医学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神经内科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脑电诊断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职业病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内分泌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计划生育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血液病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精神病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传染病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全科医学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风湿病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临床医学检验技术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技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普通外科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中医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中医内科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骨外科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中医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中医外科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胸心外科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中医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中医妇科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神经外科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中医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中医儿科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泌尿外科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中医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中医眼科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烧伤外科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中医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中医骨伤科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整形外科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中医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针灸科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小儿外科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中医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中医耳鼻喉科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妇产科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中医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中医皮肤科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小儿内科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中医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中医肛肠科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口腔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口腔内科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中医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推拿科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口腔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口腔颌面外科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口腔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口腔修复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公卫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职业卫生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口腔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口腔正畸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公卫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环境卫生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眼科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公卫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营养与食品卫生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耳鼻喉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头颈外科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公卫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学校卫生与儿少卫生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皮肤与性病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公卫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放射卫生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肿瘤内科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公卫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传染性疾病控制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肿瘤外科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公卫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慢性非传染性疾病控制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放射肿瘤治疗学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公卫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寄生虫病控制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急诊医学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公卫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健康教育与健康促进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麻醉学</w:t>
            </w:r>
          </w:p>
        </w:tc>
        <w:tc>
          <w:tcPr>
            <w:tcW w:w="32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公卫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卫生毒理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病理学</w:t>
            </w:r>
          </w:p>
        </w:tc>
        <w:tc>
          <w:tcPr>
            <w:tcW w:w="32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2395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妇女保健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47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放射医学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医学影像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32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公卫</w:t>
            </w:r>
          </w:p>
        </w:tc>
        <w:tc>
          <w:tcPr>
            <w:tcW w:w="2395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核医学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70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239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儿童保健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超声医学</w:t>
            </w:r>
          </w:p>
        </w:tc>
        <w:tc>
          <w:tcPr>
            <w:tcW w:w="32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公卫</w:t>
            </w:r>
          </w:p>
        </w:tc>
        <w:tc>
          <w:tcPr>
            <w:tcW w:w="239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Cs w:val="21"/>
              </w:rPr>
              <w:t>专业代码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Cs w:val="21"/>
              </w:rPr>
              <w:t>执业类别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Cs w:val="21"/>
              </w:rPr>
              <w:t>考核专业</w:t>
            </w:r>
          </w:p>
        </w:tc>
        <w:tc>
          <w:tcPr>
            <w:tcW w:w="3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Cs w:val="21"/>
              </w:rPr>
              <w:t>专业代码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Cs w:val="21"/>
              </w:rPr>
              <w:t>执业类别</w:t>
            </w:r>
          </w:p>
        </w:tc>
        <w:tc>
          <w:tcPr>
            <w:tcW w:w="2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b/>
                <w:bCs/>
                <w:color w:val="000000"/>
                <w:kern w:val="0"/>
                <w:szCs w:val="21"/>
              </w:rPr>
              <w:t>考核专业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康复医学</w:t>
            </w:r>
          </w:p>
        </w:tc>
        <w:tc>
          <w:tcPr>
            <w:tcW w:w="3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70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微生物检验技术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技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临床医学检验临床基础检验</w:t>
            </w:r>
          </w:p>
        </w:tc>
        <w:tc>
          <w:tcPr>
            <w:tcW w:w="324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理化检验技术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技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临床医学检验临床化学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病媒生物控制技术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技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临床医学检验临床免疫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病案信息技术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技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临床医学检验临床血液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口腔医学技术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技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临床医学检验临床微生物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临床医学工程技术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技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临床营养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公卫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地方病控制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医院药学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97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消毒技术（技）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护士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护理学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98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输血技术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技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护士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内科护理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心电图技术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护士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外科护理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脑电图技术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护士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妇产科护理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中医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全科医学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中医类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护士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儿科护理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中医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中西医结合内科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病理学技术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技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中医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中西医结合外科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放射医学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医学影像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)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技术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技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中医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中西医结合妇科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核医学技术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技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中医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中西医结合儿科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康复医学治疗技术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技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介入治疗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临床医学检验临床化学技术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技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重症医学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临床医学检验临床免疫技术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技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临床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疼痛学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临床医学检验临床血液技术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hAnsi="宋体" w:eastAsia="宋体" w:cs="Times New Roman"/>
                <w:color w:val="000000"/>
                <w:kern w:val="0"/>
                <w:szCs w:val="21"/>
              </w:rPr>
              <w:t>技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09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临床</w:t>
            </w:r>
          </w:p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中医</w:t>
            </w: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院前急救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临床医学检验临床微生物技术(技)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hZjlmODA1NjcyY2NlMmEwYTIzZTdmNzY4MTE5ZjgifQ=="/>
  </w:docVars>
  <w:rsids>
    <w:rsidRoot w:val="00000000"/>
    <w:rsid w:val="01806AEF"/>
    <w:rsid w:val="11B24510"/>
    <w:rsid w:val="20DE7F58"/>
    <w:rsid w:val="50661EE0"/>
    <w:rsid w:val="6182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2021-02-22T00:29:00Z</dcterms:created>
  <dc:creator>Lenovo</dc:creator>
  <cp:lastModifiedBy>梵</cp:lastModifiedBy>
  <dcterms:modified xsi:type="dcterms:W3CDTF">2024-04-18T07:11:28Z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DF719729499D428FA1E3FBDC1C0DBE16_12</vt:lpwstr>
  </property>
</Properties>
</file>